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2F32A2B0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1E1EE9">
        <w:rPr>
          <w:b/>
          <w:sz w:val="24"/>
        </w:rPr>
        <w:t>7</w:t>
      </w:r>
      <w:r w:rsidRPr="00526CFC">
        <w:rPr>
          <w:b/>
          <w:i/>
          <w:sz w:val="28"/>
        </w:rPr>
        <w:tab/>
      </w:r>
      <w:r w:rsidR="00F81604" w:rsidRPr="00F81604">
        <w:rPr>
          <w:b/>
          <w:i/>
          <w:sz w:val="28"/>
          <w:lang w:eastAsia="ja-JP"/>
        </w:rPr>
        <w:t>S2-2501662</w:t>
      </w:r>
    </w:p>
    <w:p w14:paraId="28E5D3EB" w14:textId="000FE8E5" w:rsidR="001B7A52" w:rsidRPr="00526CFC" w:rsidRDefault="001E1EE9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Athens, Greece</w:t>
      </w:r>
      <w:r w:rsidR="00E24A7C" w:rsidRPr="00526CFC">
        <w:rPr>
          <w:b/>
          <w:sz w:val="24"/>
        </w:rPr>
        <w:t xml:space="preserve">, </w:t>
      </w:r>
      <w:r>
        <w:rPr>
          <w:b/>
          <w:sz w:val="24"/>
        </w:rPr>
        <w:t>17</w:t>
      </w:r>
      <w:r w:rsidR="00273DB3">
        <w:rPr>
          <w:b/>
          <w:sz w:val="24"/>
        </w:rPr>
        <w:t xml:space="preserve"> -</w:t>
      </w:r>
      <w:r w:rsidR="00E24A7C" w:rsidRPr="00526CFC">
        <w:rPr>
          <w:b/>
          <w:sz w:val="24"/>
        </w:rPr>
        <w:t xml:space="preserve"> </w:t>
      </w:r>
      <w:r w:rsidR="00273DB3">
        <w:rPr>
          <w:b/>
          <w:sz w:val="24"/>
        </w:rPr>
        <w:t>2</w:t>
      </w:r>
      <w:r>
        <w:rPr>
          <w:b/>
          <w:sz w:val="24"/>
        </w:rPr>
        <w:t>1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E24A7C" w:rsidRPr="00526CFC">
        <w:rPr>
          <w:b/>
          <w:sz w:val="24"/>
        </w:rPr>
        <w:t>, 202</w:t>
      </w:r>
      <w:r w:rsidR="00196AD7">
        <w:rPr>
          <w:b/>
          <w:sz w:val="24"/>
        </w:rPr>
        <w:t>5</w:t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ab/>
      </w:r>
      <w:r w:rsidR="00196AD7">
        <w:rPr>
          <w:b/>
          <w:sz w:val="24"/>
        </w:rPr>
        <w:tab/>
      </w:r>
      <w:r w:rsidR="00196AD7">
        <w:rPr>
          <w:b/>
          <w:sz w:val="24"/>
        </w:rPr>
        <w:tab/>
      </w:r>
      <w:r w:rsidR="00196AD7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 xml:space="preserve"> </w:t>
      </w:r>
      <w:r w:rsidR="005A7476" w:rsidRPr="001C063E">
        <w:rPr>
          <w:b/>
          <w:color w:val="0000FF"/>
          <w:sz w:val="24"/>
        </w:rPr>
        <w:t>(revision of S2-2</w:t>
      </w:r>
      <w:r w:rsidR="005A7476">
        <w:rPr>
          <w:b/>
          <w:color w:val="0000FF"/>
          <w:sz w:val="24"/>
        </w:rPr>
        <w:t>5002</w:t>
      </w:r>
      <w:r w:rsidR="005A7476">
        <w:rPr>
          <w:b/>
          <w:color w:val="0000FF"/>
          <w:sz w:val="24"/>
        </w:rPr>
        <w:t>87</w:t>
      </w:r>
      <w:r w:rsidR="005A7476" w:rsidRPr="001C063E">
        <w:rPr>
          <w:b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7517D498" w:rsidR="001B7A52" w:rsidRPr="00526CFC" w:rsidRDefault="00ED0779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1543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0216943F" w:rsidR="001B7A52" w:rsidRPr="00526CFC" w:rsidRDefault="009E7EEF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0CDFC40D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904B91">
              <w:rPr>
                <w:b/>
                <w:sz w:val="28"/>
              </w:rPr>
              <w:t>1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7558111A" w:rsidR="001B7A52" w:rsidRPr="00526CFC" w:rsidRDefault="002260A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Abbreviations of ADC and BDC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4E950742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634A4C8B" w:rsidR="001B7A52" w:rsidRPr="00526CFC" w:rsidRDefault="006D0821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85135">
              <w:rPr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1B3D227C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765E84">
              <w:t>2</w:t>
            </w:r>
            <w:r w:rsidRPr="00526CFC">
              <w:t>-</w:t>
            </w:r>
            <w:r w:rsidR="00DE3B2B">
              <w:t>1</w:t>
            </w:r>
            <w:r w:rsidR="00765E84">
              <w:t>0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3884E9C9" w:rsidR="001B7A52" w:rsidRPr="00526CFC" w:rsidRDefault="00A9509E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448D2" w14:textId="49D51B9E" w:rsidR="001B7A52" w:rsidRPr="001719B3" w:rsidRDefault="00366C17" w:rsidP="00366C17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t>ADC and BDC have been used in normative text, but no abbreviations in clause 3.3</w:t>
            </w:r>
            <w:r w:rsidR="00B07123">
              <w:rPr>
                <w:rFonts w:eastAsia="宋体"/>
                <w:lang w:val="en-US" w:eastAsia="zh-CN"/>
              </w:rPr>
              <w:t>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6412820E" w:rsidR="001B7A52" w:rsidRPr="00526CFC" w:rsidRDefault="00E24A7C" w:rsidP="00CA0EA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 xml:space="preserve">Addition of </w:t>
            </w:r>
            <w:r w:rsidR="00366C17">
              <w:rPr>
                <w:lang w:eastAsia="ja-JP"/>
              </w:rPr>
              <w:t>ADC and BDC in clause 3.3</w:t>
            </w:r>
            <w:r w:rsidR="00CA0EA6">
              <w:rPr>
                <w:lang w:eastAsia="ja-JP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32E82AEE" w:rsidR="001B7A52" w:rsidRPr="00526CFC" w:rsidRDefault="00366C1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Unclear the meaning of ADC and BDC</w:t>
            </w:r>
            <w:r w:rsidR="00E24A7C"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49C5979B" w:rsidR="001B7A52" w:rsidRPr="00526CFC" w:rsidRDefault="00366C1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3.3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33BFE409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1AEC430C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3E339D" w14:textId="77777777" w:rsidR="00196AD7" w:rsidRPr="00196AD7" w:rsidRDefault="00196AD7" w:rsidP="00196AD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" w:name="_Toc185594768"/>
      <w:r w:rsidRPr="00196AD7">
        <w:rPr>
          <w:rFonts w:ascii="Arial" w:eastAsia="等线" w:hAnsi="Arial"/>
          <w:sz w:val="32"/>
          <w:lang w:eastAsia="en-GB"/>
        </w:rPr>
        <w:t>3.3</w:t>
      </w:r>
      <w:r w:rsidRPr="00196AD7">
        <w:rPr>
          <w:rFonts w:ascii="Arial" w:eastAsia="等线" w:hAnsi="Arial"/>
          <w:sz w:val="32"/>
          <w:lang w:eastAsia="en-GB"/>
        </w:rPr>
        <w:tab/>
        <w:t>Abbreviations</w:t>
      </w:r>
      <w:bookmarkEnd w:id="1"/>
    </w:p>
    <w:p w14:paraId="304EC782" w14:textId="77777777" w:rsidR="00196AD7" w:rsidRPr="00196AD7" w:rsidRDefault="00196AD7" w:rsidP="00196AD7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For the purposes of the present document, the abbreviations given in TR 21.905 [68] and the following apply. An abbreviation defined in the present document takes precedence over the definition of the same abbreviation, if any, in TR 21.905 [68].</w:t>
      </w:r>
    </w:p>
    <w:p w14:paraId="594885EA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5GS</w:t>
      </w:r>
      <w:r w:rsidRPr="00196AD7">
        <w:rPr>
          <w:rFonts w:eastAsia="等线"/>
          <w:lang w:eastAsia="en-GB"/>
        </w:rPr>
        <w:tab/>
        <w:t>5G System</w:t>
      </w:r>
    </w:p>
    <w:p w14:paraId="707EF03B" w14:textId="6FFD5651" w:rsidR="002B05D6" w:rsidRPr="00196AD7" w:rsidRDefault="002B05D6" w:rsidP="002B05D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" w:author="vivo-Zhenhua" w:date="2025-01-08T09:42:00Z"/>
          <w:rFonts w:eastAsia="等线"/>
          <w:lang w:eastAsia="en-GB"/>
        </w:rPr>
      </w:pPr>
      <w:ins w:id="3" w:author="vivo-Zhenhua" w:date="2025-01-08T09:42:00Z">
        <w:r w:rsidRPr="00196AD7">
          <w:rPr>
            <w:rFonts w:eastAsia="等线"/>
            <w:lang w:eastAsia="en-GB"/>
          </w:rPr>
          <w:t>A</w:t>
        </w:r>
        <w:r>
          <w:rPr>
            <w:rFonts w:eastAsia="等线"/>
            <w:lang w:eastAsia="en-GB"/>
          </w:rPr>
          <w:t>DC</w:t>
        </w:r>
        <w:r w:rsidRPr="00196AD7">
          <w:rPr>
            <w:rFonts w:eastAsia="等线"/>
            <w:lang w:eastAsia="en-GB"/>
          </w:rPr>
          <w:tab/>
          <w:t xml:space="preserve">Application </w:t>
        </w:r>
        <w:r>
          <w:rPr>
            <w:rFonts w:eastAsia="等线"/>
            <w:lang w:eastAsia="en-GB"/>
          </w:rPr>
          <w:t>Data Channel</w:t>
        </w:r>
      </w:ins>
    </w:p>
    <w:p w14:paraId="4E464AF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API</w:t>
      </w:r>
      <w:r w:rsidRPr="00196AD7">
        <w:rPr>
          <w:rFonts w:eastAsia="等线"/>
          <w:lang w:eastAsia="en-GB"/>
        </w:rPr>
        <w:tab/>
        <w:t>Application Program Interface</w:t>
      </w:r>
    </w:p>
    <w:p w14:paraId="79B76B6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APN</w:t>
      </w:r>
      <w:r w:rsidRPr="00196AD7">
        <w:rPr>
          <w:rFonts w:eastAsia="等线"/>
          <w:lang w:eastAsia="en-GB"/>
        </w:rPr>
        <w:tab/>
        <w:t>Access Point Name</w:t>
      </w:r>
    </w:p>
    <w:p w14:paraId="0C9F4D2C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AS</w:t>
      </w:r>
      <w:r w:rsidRPr="00196AD7">
        <w:rPr>
          <w:rFonts w:eastAsia="等线"/>
          <w:lang w:eastAsia="en-GB"/>
        </w:rPr>
        <w:tab/>
        <w:t>Application Server</w:t>
      </w:r>
    </w:p>
    <w:p w14:paraId="566037D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A2P</w:t>
      </w:r>
      <w:r w:rsidRPr="00196AD7">
        <w:rPr>
          <w:rFonts w:eastAsia="等线"/>
          <w:lang w:eastAsia="en-GB"/>
        </w:rPr>
        <w:tab/>
        <w:t>Application to Person</w:t>
      </w:r>
    </w:p>
    <w:p w14:paraId="444C4A44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BCSM</w:t>
      </w:r>
      <w:r w:rsidRPr="00196AD7">
        <w:rPr>
          <w:rFonts w:eastAsia="等线"/>
          <w:lang w:eastAsia="en-GB"/>
        </w:rPr>
        <w:tab/>
        <w:t>Basic Call State Model</w:t>
      </w:r>
    </w:p>
    <w:p w14:paraId="23699E6F" w14:textId="2F416F6E" w:rsidR="00140EE4" w:rsidRPr="00196AD7" w:rsidRDefault="00140EE4" w:rsidP="00140EE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" w:author="vivo-Zhenhua" w:date="2025-01-08T09:43:00Z"/>
          <w:rFonts w:eastAsia="等线"/>
          <w:lang w:eastAsia="en-GB"/>
        </w:rPr>
      </w:pPr>
      <w:ins w:id="5" w:author="vivo-Zhenhua" w:date="2025-01-08T09:43:00Z">
        <w:r>
          <w:rPr>
            <w:rFonts w:eastAsia="等线"/>
            <w:lang w:eastAsia="en-GB"/>
          </w:rPr>
          <w:t>BDC</w:t>
        </w:r>
        <w:r w:rsidRPr="00196AD7">
          <w:rPr>
            <w:rFonts w:eastAsia="等线"/>
            <w:lang w:eastAsia="en-GB"/>
          </w:rPr>
          <w:tab/>
        </w:r>
        <w:r>
          <w:rPr>
            <w:rFonts w:eastAsia="等线"/>
            <w:lang w:eastAsia="en-GB"/>
          </w:rPr>
          <w:t>Bootstrap Data Channel</w:t>
        </w:r>
      </w:ins>
    </w:p>
    <w:p w14:paraId="3DC9EDE4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BG</w:t>
      </w:r>
      <w:r w:rsidRPr="00196AD7">
        <w:rPr>
          <w:rFonts w:eastAsia="等线"/>
          <w:lang w:eastAsia="en-GB"/>
        </w:rPr>
        <w:tab/>
        <w:t>Border Gateway</w:t>
      </w:r>
    </w:p>
    <w:p w14:paraId="06B81FD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BGCF</w:t>
      </w:r>
      <w:r w:rsidRPr="00196AD7">
        <w:rPr>
          <w:rFonts w:eastAsia="等线"/>
          <w:lang w:eastAsia="en-GB"/>
        </w:rPr>
        <w:tab/>
        <w:t>Breakout Gateway Control Function</w:t>
      </w:r>
    </w:p>
    <w:p w14:paraId="60AA570A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BS</w:t>
      </w:r>
      <w:r w:rsidRPr="00196AD7">
        <w:rPr>
          <w:rFonts w:eastAsia="等线"/>
          <w:lang w:eastAsia="en-GB"/>
        </w:rPr>
        <w:tab/>
        <w:t>Bearer Service</w:t>
      </w:r>
    </w:p>
    <w:p w14:paraId="01DA15F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CAMEL</w:t>
      </w:r>
      <w:r w:rsidRPr="00196AD7">
        <w:rPr>
          <w:rFonts w:eastAsia="等线"/>
          <w:lang w:eastAsia="en-GB"/>
        </w:rPr>
        <w:tab/>
        <w:t>Customised Application Mobile Enhanced Logic</w:t>
      </w:r>
    </w:p>
    <w:p w14:paraId="26897DD2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CAP</w:t>
      </w:r>
      <w:r w:rsidRPr="00196AD7">
        <w:rPr>
          <w:rFonts w:eastAsia="等线"/>
          <w:lang w:eastAsia="en-GB"/>
        </w:rPr>
        <w:tab/>
        <w:t>Camel Application Part</w:t>
      </w:r>
    </w:p>
    <w:p w14:paraId="03ACBA0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CDR</w:t>
      </w:r>
      <w:r w:rsidRPr="00196AD7">
        <w:rPr>
          <w:rFonts w:eastAsia="等线"/>
          <w:lang w:eastAsia="en-GB"/>
        </w:rPr>
        <w:tab/>
        <w:t>Charging Data Record</w:t>
      </w:r>
    </w:p>
    <w:p w14:paraId="1468AB9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CN</w:t>
      </w:r>
      <w:r w:rsidRPr="00196AD7">
        <w:rPr>
          <w:rFonts w:eastAsia="等线"/>
          <w:lang w:eastAsia="en-GB"/>
        </w:rPr>
        <w:tab/>
        <w:t>Core Network</w:t>
      </w:r>
    </w:p>
    <w:p w14:paraId="0E8C1AB9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CS</w:t>
      </w:r>
      <w:r w:rsidRPr="00196AD7">
        <w:rPr>
          <w:rFonts w:eastAsia="等线"/>
          <w:lang w:eastAsia="en-GB"/>
        </w:rPr>
        <w:tab/>
        <w:t>Circuit Switched</w:t>
      </w:r>
    </w:p>
    <w:p w14:paraId="2FE9F4A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CSCF</w:t>
      </w:r>
      <w:r w:rsidRPr="00196AD7">
        <w:rPr>
          <w:rFonts w:eastAsia="等线"/>
          <w:lang w:eastAsia="en-GB"/>
        </w:rPr>
        <w:tab/>
        <w:t>Call Session Control Function</w:t>
      </w:r>
    </w:p>
    <w:p w14:paraId="3D5AEB5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CSE</w:t>
      </w:r>
      <w:r w:rsidRPr="00196AD7">
        <w:rPr>
          <w:rFonts w:eastAsia="等线"/>
          <w:lang w:eastAsia="en-GB"/>
        </w:rPr>
        <w:tab/>
        <w:t>CAMEL Service Environment</w:t>
      </w:r>
    </w:p>
    <w:p w14:paraId="6403C93D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DC</w:t>
      </w:r>
      <w:r w:rsidRPr="00196AD7">
        <w:rPr>
          <w:rFonts w:eastAsia="等线"/>
          <w:lang w:eastAsia="en-GB"/>
        </w:rPr>
        <w:tab/>
        <w:t>Data Channel</w:t>
      </w:r>
    </w:p>
    <w:p w14:paraId="004C186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DCAR</w:t>
      </w:r>
      <w:r w:rsidRPr="00196AD7">
        <w:rPr>
          <w:rFonts w:eastAsia="等线"/>
          <w:lang w:eastAsia="en-GB"/>
        </w:rPr>
        <w:tab/>
        <w:t>Data Channel Application Repository</w:t>
      </w:r>
    </w:p>
    <w:p w14:paraId="025203B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DCMTSI</w:t>
      </w:r>
      <w:r w:rsidRPr="00196AD7">
        <w:rPr>
          <w:rFonts w:eastAsia="等线"/>
          <w:lang w:eastAsia="en-GB"/>
        </w:rPr>
        <w:tab/>
        <w:t>Data Channel Multimedia Telephony Service for IMS</w:t>
      </w:r>
    </w:p>
    <w:p w14:paraId="1F64349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DCSF</w:t>
      </w:r>
      <w:r w:rsidRPr="00196AD7">
        <w:rPr>
          <w:rFonts w:eastAsia="等线"/>
          <w:lang w:eastAsia="en-GB"/>
        </w:rPr>
        <w:tab/>
        <w:t>Data Channel Signalling Function</w:t>
      </w:r>
    </w:p>
    <w:p w14:paraId="6242F2F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DHCP</w:t>
      </w:r>
      <w:r w:rsidRPr="00196AD7">
        <w:rPr>
          <w:rFonts w:eastAsia="等线"/>
          <w:lang w:eastAsia="en-GB"/>
        </w:rPr>
        <w:tab/>
        <w:t>Dynamic Host Configuration Protocol</w:t>
      </w:r>
    </w:p>
    <w:p w14:paraId="3D6FD16C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DNN</w:t>
      </w:r>
      <w:r w:rsidRPr="00196AD7">
        <w:rPr>
          <w:rFonts w:eastAsia="等线"/>
          <w:lang w:eastAsia="en-GB"/>
        </w:rPr>
        <w:tab/>
        <w:t>Data Network Name</w:t>
      </w:r>
    </w:p>
    <w:p w14:paraId="05C1FCB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DNS</w:t>
      </w:r>
      <w:r w:rsidRPr="00196AD7">
        <w:rPr>
          <w:rFonts w:eastAsia="等线"/>
          <w:lang w:eastAsia="en-GB"/>
        </w:rPr>
        <w:tab/>
        <w:t>Domain Name System</w:t>
      </w:r>
    </w:p>
    <w:p w14:paraId="7E09DD1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ECN</w:t>
      </w:r>
      <w:r w:rsidRPr="00196AD7">
        <w:rPr>
          <w:rFonts w:eastAsia="等线"/>
          <w:lang w:eastAsia="en-GB"/>
        </w:rPr>
        <w:tab/>
        <w:t>Explicit Congestion Notification</w:t>
      </w:r>
    </w:p>
    <w:p w14:paraId="5B72990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ENUM</w:t>
      </w:r>
      <w:r w:rsidRPr="00196AD7">
        <w:rPr>
          <w:rFonts w:eastAsia="等线"/>
          <w:lang w:eastAsia="en-GB"/>
        </w:rPr>
        <w:tab/>
        <w:t>E.164 Number Mapping</w:t>
      </w:r>
    </w:p>
    <w:p w14:paraId="5666C42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ko-KR"/>
        </w:rPr>
      </w:pPr>
      <w:r w:rsidRPr="00196AD7">
        <w:rPr>
          <w:rFonts w:eastAsia="等线"/>
          <w:lang w:eastAsia="en-GB"/>
        </w:rPr>
        <w:t>GGSN</w:t>
      </w:r>
      <w:r w:rsidRPr="00196AD7">
        <w:rPr>
          <w:rFonts w:eastAsia="等线"/>
          <w:lang w:eastAsia="en-GB"/>
        </w:rPr>
        <w:tab/>
        <w:t>Gateway GPRS Support Node</w:t>
      </w:r>
    </w:p>
    <w:p w14:paraId="3F8078C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ko-KR"/>
        </w:rPr>
      </w:pPr>
      <w:r w:rsidRPr="00196AD7">
        <w:rPr>
          <w:rFonts w:eastAsia="等线"/>
          <w:lang w:eastAsia="en-GB"/>
        </w:rPr>
        <w:t>GLMS</w:t>
      </w:r>
      <w:r w:rsidRPr="00196AD7">
        <w:rPr>
          <w:rFonts w:eastAsia="等线"/>
          <w:lang w:eastAsia="en-GB"/>
        </w:rPr>
        <w:tab/>
        <w:t>Group and List Management Server</w:t>
      </w:r>
    </w:p>
    <w:p w14:paraId="3EA6CF0D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GMLC</w:t>
      </w:r>
      <w:r w:rsidRPr="00196AD7">
        <w:rPr>
          <w:rFonts w:eastAsia="等线"/>
          <w:lang w:eastAsia="en-GB"/>
        </w:rPr>
        <w:tab/>
        <w:t>Gateway Mobile Location Centre</w:t>
      </w:r>
    </w:p>
    <w:p w14:paraId="2061EE41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GRUU</w:t>
      </w:r>
      <w:r w:rsidRPr="00196AD7">
        <w:rPr>
          <w:rFonts w:eastAsia="等线"/>
          <w:lang w:eastAsia="en-GB"/>
        </w:rPr>
        <w:tab/>
        <w:t>Globally Routable User Agent URI</w:t>
      </w:r>
    </w:p>
    <w:p w14:paraId="67FE06D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GUP</w:t>
      </w:r>
      <w:r w:rsidRPr="00196AD7">
        <w:rPr>
          <w:rFonts w:eastAsia="等线"/>
          <w:lang w:eastAsia="en-GB"/>
        </w:rPr>
        <w:tab/>
        <w:t>Generic User Profile</w:t>
      </w:r>
    </w:p>
    <w:p w14:paraId="1759F832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HSS</w:t>
      </w:r>
      <w:r w:rsidRPr="00196AD7">
        <w:rPr>
          <w:rFonts w:eastAsia="等线"/>
          <w:lang w:eastAsia="en-GB"/>
        </w:rPr>
        <w:tab/>
        <w:t>Home Subscriber Server</w:t>
      </w:r>
    </w:p>
    <w:p w14:paraId="71935A92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IBCF</w:t>
      </w:r>
      <w:r w:rsidRPr="00196AD7">
        <w:rPr>
          <w:rFonts w:eastAsia="等线"/>
          <w:lang w:eastAsia="en-GB"/>
        </w:rPr>
        <w:tab/>
        <w:t>Interconnection Border Control Function</w:t>
      </w:r>
    </w:p>
    <w:p w14:paraId="3D068D06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</w:t>
      </w:r>
      <w:r w:rsidRPr="00196AD7">
        <w:rPr>
          <w:rFonts w:eastAsia="等线"/>
          <w:lang w:eastAsia="en-GB"/>
        </w:rPr>
        <w:noBreakHyphen/>
        <w:t>CSCF</w:t>
      </w:r>
      <w:r w:rsidRPr="00196AD7">
        <w:rPr>
          <w:rFonts w:eastAsia="等线"/>
          <w:lang w:eastAsia="en-GB"/>
        </w:rPr>
        <w:tab/>
        <w:t>Interrogating</w:t>
      </w:r>
      <w:r w:rsidRPr="00196AD7">
        <w:rPr>
          <w:rFonts w:eastAsia="等线"/>
          <w:lang w:eastAsia="en-GB"/>
        </w:rPr>
        <w:noBreakHyphen/>
        <w:t>CSCF</w:t>
      </w:r>
    </w:p>
    <w:p w14:paraId="3F5CEDEE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IETF</w:t>
      </w:r>
      <w:r w:rsidRPr="00196AD7">
        <w:rPr>
          <w:rFonts w:eastAsia="等线"/>
          <w:lang w:eastAsia="en-GB"/>
        </w:rPr>
        <w:tab/>
        <w:t>Internet Engineering Task Force</w:t>
      </w:r>
    </w:p>
    <w:p w14:paraId="6B2099A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IM</w:t>
      </w:r>
      <w:r w:rsidRPr="00196AD7">
        <w:rPr>
          <w:rFonts w:eastAsia="等线"/>
          <w:lang w:eastAsia="en-GB"/>
        </w:rPr>
        <w:tab/>
        <w:t>IP Multimedia</w:t>
      </w:r>
    </w:p>
    <w:p w14:paraId="5CB28AF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IMC</w:t>
      </w:r>
      <w:r w:rsidRPr="00196AD7">
        <w:rPr>
          <w:rFonts w:eastAsia="等线"/>
          <w:lang w:eastAsia="en-GB"/>
        </w:rPr>
        <w:tab/>
        <w:t>IMS Credentials</w:t>
      </w:r>
    </w:p>
    <w:p w14:paraId="488AA2C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IMS</w:t>
      </w:r>
      <w:r w:rsidRPr="00196AD7">
        <w:rPr>
          <w:rFonts w:eastAsia="等线"/>
          <w:lang w:eastAsia="en-GB"/>
        </w:rPr>
        <w:tab/>
        <w:t>IP Multimedia Core Network Subsystem</w:t>
      </w:r>
    </w:p>
    <w:p w14:paraId="0992FC0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IMS ALG</w:t>
      </w:r>
      <w:r w:rsidRPr="00196AD7">
        <w:rPr>
          <w:rFonts w:eastAsia="等线"/>
          <w:lang w:eastAsia="en-GB"/>
        </w:rPr>
        <w:tab/>
        <w:t>IMS Application Level Gateway</w:t>
      </w:r>
    </w:p>
    <w:p w14:paraId="66DBE65E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IMSI</w:t>
      </w:r>
      <w:r w:rsidRPr="00196AD7">
        <w:rPr>
          <w:rFonts w:eastAsia="等线"/>
          <w:lang w:eastAsia="en-GB"/>
        </w:rPr>
        <w:tab/>
        <w:t>International Mobile Subscriber Identifier</w:t>
      </w:r>
    </w:p>
    <w:p w14:paraId="1D21A314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IN</w:t>
      </w:r>
      <w:r w:rsidRPr="00196AD7">
        <w:rPr>
          <w:rFonts w:eastAsia="等线"/>
          <w:lang w:eastAsia="en-GB"/>
        </w:rPr>
        <w:tab/>
        <w:t>Intelligent Network</w:t>
      </w:r>
    </w:p>
    <w:p w14:paraId="2E7A0491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IP</w:t>
      </w:r>
      <w:r w:rsidRPr="00196AD7">
        <w:rPr>
          <w:rFonts w:eastAsia="等线"/>
          <w:lang w:eastAsia="en-GB"/>
        </w:rPr>
        <w:tab/>
        <w:t>Internet Protocol</w:t>
      </w:r>
    </w:p>
    <w:p w14:paraId="1A0E0166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IPv4</w:t>
      </w:r>
      <w:r w:rsidRPr="00196AD7">
        <w:rPr>
          <w:rFonts w:eastAsia="等线"/>
          <w:lang w:eastAsia="en-GB"/>
        </w:rPr>
        <w:tab/>
        <w:t>Internet Protocol version 4</w:t>
      </w:r>
    </w:p>
    <w:p w14:paraId="26586DEA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IPv6</w:t>
      </w:r>
      <w:r w:rsidRPr="00196AD7">
        <w:rPr>
          <w:rFonts w:eastAsia="等线"/>
          <w:lang w:eastAsia="en-GB"/>
        </w:rPr>
        <w:tab/>
        <w:t>Internet Protocol version 6</w:t>
      </w:r>
    </w:p>
    <w:p w14:paraId="297D64E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IP</w:t>
      </w:r>
      <w:r w:rsidRPr="00196AD7">
        <w:rPr>
          <w:rFonts w:eastAsia="等线"/>
          <w:lang w:eastAsia="en-GB"/>
        </w:rPr>
        <w:noBreakHyphen/>
        <w:t>CAN</w:t>
      </w:r>
      <w:r w:rsidRPr="00196AD7">
        <w:rPr>
          <w:rFonts w:eastAsia="等线"/>
          <w:lang w:eastAsia="en-GB"/>
        </w:rPr>
        <w:tab/>
        <w:t>IP-Connectivity Access Network</w:t>
      </w:r>
    </w:p>
    <w:p w14:paraId="4A94C2EA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IP</w:t>
      </w:r>
      <w:r w:rsidRPr="00196AD7">
        <w:rPr>
          <w:rFonts w:eastAsia="等线"/>
          <w:lang w:eastAsia="en-GB"/>
        </w:rPr>
        <w:noBreakHyphen/>
        <w:t>SM</w:t>
      </w:r>
      <w:r w:rsidRPr="00196AD7">
        <w:rPr>
          <w:rFonts w:eastAsia="等线"/>
          <w:lang w:eastAsia="en-GB"/>
        </w:rPr>
        <w:noBreakHyphen/>
        <w:t>GW</w:t>
      </w:r>
      <w:r w:rsidRPr="00196AD7">
        <w:rPr>
          <w:rFonts w:eastAsia="等线"/>
          <w:lang w:eastAsia="en-GB"/>
        </w:rPr>
        <w:tab/>
        <w:t>IP Short Message Gateway</w:t>
      </w:r>
    </w:p>
    <w:p w14:paraId="48067269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ISDN</w:t>
      </w:r>
      <w:r w:rsidRPr="00196AD7">
        <w:rPr>
          <w:rFonts w:eastAsia="等线"/>
          <w:lang w:eastAsia="en-GB"/>
        </w:rPr>
        <w:tab/>
        <w:t>Integrated Services Digital Network</w:t>
      </w:r>
    </w:p>
    <w:p w14:paraId="3A5FF319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ISIM</w:t>
      </w:r>
      <w:r w:rsidRPr="00196AD7">
        <w:rPr>
          <w:rFonts w:eastAsia="等线"/>
          <w:lang w:eastAsia="en-GB"/>
        </w:rPr>
        <w:tab/>
        <w:t>IMS SIM</w:t>
      </w:r>
    </w:p>
    <w:p w14:paraId="0DFDCE7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ISP</w:t>
      </w:r>
      <w:r w:rsidRPr="00196AD7">
        <w:rPr>
          <w:rFonts w:eastAsia="等线"/>
          <w:lang w:eastAsia="en-GB"/>
        </w:rPr>
        <w:tab/>
        <w:t>Internet Service Provider</w:t>
      </w:r>
    </w:p>
    <w:p w14:paraId="5CE6708A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ISUP</w:t>
      </w:r>
      <w:r w:rsidRPr="00196AD7">
        <w:rPr>
          <w:rFonts w:eastAsia="等线"/>
          <w:lang w:eastAsia="en-GB"/>
        </w:rPr>
        <w:tab/>
        <w:t>ISDN User Part</w:t>
      </w:r>
    </w:p>
    <w:p w14:paraId="0F7838A6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IWF</w:t>
      </w:r>
      <w:r w:rsidRPr="00196AD7">
        <w:rPr>
          <w:rFonts w:eastAsia="等线"/>
          <w:lang w:eastAsia="en-GB"/>
        </w:rPr>
        <w:tab/>
        <w:t>Interworking Function</w:t>
      </w:r>
    </w:p>
    <w:p w14:paraId="1221FBF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NP</w:t>
      </w:r>
      <w:r w:rsidRPr="00196AD7">
        <w:rPr>
          <w:rFonts w:eastAsia="等线"/>
          <w:lang w:eastAsia="en-GB"/>
        </w:rPr>
        <w:tab/>
        <w:t>Number portability</w:t>
      </w:r>
    </w:p>
    <w:p w14:paraId="3CCC0D65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lastRenderedPageBreak/>
        <w:t>MAP</w:t>
      </w:r>
      <w:r w:rsidRPr="00196AD7">
        <w:rPr>
          <w:rFonts w:eastAsia="等线"/>
          <w:lang w:eastAsia="en-GB"/>
        </w:rPr>
        <w:tab/>
        <w:t>Mobile Application Part</w:t>
      </w:r>
    </w:p>
    <w:p w14:paraId="7B2AAD49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MGCF</w:t>
      </w:r>
      <w:r w:rsidRPr="00196AD7">
        <w:rPr>
          <w:rFonts w:eastAsia="等线"/>
          <w:lang w:eastAsia="en-GB"/>
        </w:rPr>
        <w:tab/>
        <w:t>Media Gateway Control Function</w:t>
      </w:r>
    </w:p>
    <w:p w14:paraId="2F46C24E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MGF</w:t>
      </w:r>
      <w:r w:rsidRPr="00196AD7">
        <w:rPr>
          <w:rFonts w:eastAsia="等线"/>
          <w:lang w:eastAsia="en-GB"/>
        </w:rPr>
        <w:tab/>
        <w:t>Media Gateway Function</w:t>
      </w:r>
    </w:p>
    <w:p w14:paraId="4898FCA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MRB</w:t>
      </w:r>
      <w:r w:rsidRPr="00196AD7">
        <w:rPr>
          <w:rFonts w:eastAsia="等线"/>
          <w:lang w:eastAsia="en-GB"/>
        </w:rPr>
        <w:tab/>
        <w:t>Media Resource Broker</w:t>
      </w:r>
    </w:p>
    <w:p w14:paraId="302290F4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MRFC</w:t>
      </w:r>
      <w:r w:rsidRPr="00196AD7">
        <w:rPr>
          <w:rFonts w:eastAsia="等线"/>
          <w:lang w:eastAsia="en-GB"/>
        </w:rPr>
        <w:tab/>
        <w:t>Multimedia Resource Function Controller</w:t>
      </w:r>
    </w:p>
    <w:p w14:paraId="391FB024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MRFP</w:t>
      </w:r>
      <w:r w:rsidRPr="00196AD7">
        <w:rPr>
          <w:rFonts w:eastAsia="等线"/>
          <w:lang w:eastAsia="en-GB"/>
        </w:rPr>
        <w:tab/>
        <w:t>Multimedia Resource Function Processor</w:t>
      </w:r>
    </w:p>
    <w:p w14:paraId="0FB52435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NAI</w:t>
      </w:r>
      <w:r w:rsidRPr="00196AD7">
        <w:rPr>
          <w:rFonts w:eastAsia="等线"/>
          <w:lang w:eastAsia="en-GB"/>
        </w:rPr>
        <w:tab/>
        <w:t>Network Access Identifier</w:t>
      </w:r>
    </w:p>
    <w:p w14:paraId="333AB18A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NAPT</w:t>
      </w:r>
      <w:r w:rsidRPr="00196AD7">
        <w:rPr>
          <w:rFonts w:eastAsia="等线"/>
          <w:lang w:eastAsia="en-GB"/>
        </w:rPr>
        <w:tab/>
        <w:t>Network Address Port Translation</w:t>
      </w:r>
    </w:p>
    <w:p w14:paraId="6DB9BC05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NAT</w:t>
      </w:r>
      <w:r w:rsidRPr="00196AD7">
        <w:rPr>
          <w:rFonts w:eastAsia="等线"/>
          <w:lang w:eastAsia="en-GB"/>
        </w:rPr>
        <w:tab/>
        <w:t>Network Address Translation</w:t>
      </w:r>
    </w:p>
    <w:p w14:paraId="096EF13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NA(P)T-PT</w:t>
      </w:r>
      <w:r w:rsidRPr="00196AD7">
        <w:rPr>
          <w:rFonts w:eastAsia="等线"/>
          <w:lang w:eastAsia="en-GB"/>
        </w:rPr>
        <w:tab/>
        <w:t>Network Address (Port-Multiplexing) Translation-Protocol Translation</w:t>
      </w:r>
    </w:p>
    <w:p w14:paraId="0027DBDE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II-NNI</w:t>
      </w:r>
      <w:r w:rsidRPr="00196AD7">
        <w:rPr>
          <w:rFonts w:eastAsia="等线"/>
          <w:lang w:eastAsia="en-GB"/>
        </w:rPr>
        <w:tab/>
        <w:t>Inter-IMS Network to Network Interface</w:t>
      </w:r>
    </w:p>
    <w:p w14:paraId="142A78D1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OSA</w:t>
      </w:r>
      <w:r w:rsidRPr="00196AD7">
        <w:rPr>
          <w:rFonts w:eastAsia="等线"/>
          <w:lang w:eastAsia="en-GB"/>
        </w:rPr>
        <w:tab/>
        <w:t>Open Services Architecture</w:t>
      </w:r>
    </w:p>
    <w:p w14:paraId="3C69A10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P2A</w:t>
      </w:r>
      <w:r w:rsidRPr="00196AD7">
        <w:rPr>
          <w:rFonts w:eastAsia="等线"/>
          <w:lang w:eastAsia="en-GB"/>
        </w:rPr>
        <w:tab/>
        <w:t>Person to Application</w:t>
      </w:r>
    </w:p>
    <w:p w14:paraId="3B52524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P2P</w:t>
      </w:r>
      <w:r w:rsidRPr="00196AD7">
        <w:rPr>
          <w:rFonts w:eastAsia="等线"/>
          <w:lang w:eastAsia="en-GB"/>
        </w:rPr>
        <w:tab/>
        <w:t>Person to Person</w:t>
      </w:r>
    </w:p>
    <w:p w14:paraId="602A37B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</w:t>
      </w:r>
      <w:r w:rsidRPr="00196AD7">
        <w:rPr>
          <w:rFonts w:eastAsia="等线"/>
          <w:lang w:eastAsia="en-GB"/>
        </w:rPr>
        <w:noBreakHyphen/>
        <w:t>CSCF</w:t>
      </w:r>
      <w:r w:rsidRPr="00196AD7">
        <w:rPr>
          <w:rFonts w:eastAsia="等线"/>
          <w:lang w:eastAsia="en-GB"/>
        </w:rPr>
        <w:tab/>
        <w:t>Proxy</w:t>
      </w:r>
      <w:r w:rsidRPr="00196AD7">
        <w:rPr>
          <w:rFonts w:eastAsia="等线"/>
          <w:lang w:eastAsia="en-GB"/>
        </w:rPr>
        <w:noBreakHyphen/>
        <w:t>CSCF</w:t>
      </w:r>
    </w:p>
    <w:p w14:paraId="4EA858D9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PCC</w:t>
      </w:r>
      <w:r w:rsidRPr="00196AD7">
        <w:rPr>
          <w:rFonts w:eastAsia="等线"/>
          <w:lang w:eastAsia="en-GB"/>
        </w:rPr>
        <w:tab/>
        <w:t>Policy and Charging Control</w:t>
      </w:r>
    </w:p>
    <w:p w14:paraId="2B654FD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PCEF</w:t>
      </w:r>
      <w:r w:rsidRPr="00196AD7">
        <w:rPr>
          <w:rFonts w:eastAsia="等线"/>
          <w:lang w:eastAsia="en-GB"/>
        </w:rPr>
        <w:tab/>
        <w:t>Policy and Charging Enforcement Function</w:t>
      </w:r>
    </w:p>
    <w:p w14:paraId="68B541EC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PCRF</w:t>
      </w:r>
      <w:r w:rsidRPr="00196AD7">
        <w:rPr>
          <w:rFonts w:eastAsia="等线"/>
          <w:lang w:eastAsia="en-GB"/>
        </w:rPr>
        <w:tab/>
        <w:t>Policy and Charging Rules Function</w:t>
      </w:r>
    </w:p>
    <w:p w14:paraId="0CAEF1E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PDN</w:t>
      </w:r>
      <w:r w:rsidRPr="00196AD7">
        <w:rPr>
          <w:rFonts w:eastAsia="等线"/>
          <w:lang w:eastAsia="en-GB"/>
        </w:rPr>
        <w:tab/>
        <w:t>Packet Data Network</w:t>
      </w:r>
    </w:p>
    <w:p w14:paraId="2E81CA82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PDP</w:t>
      </w:r>
      <w:r w:rsidRPr="00196AD7">
        <w:rPr>
          <w:rFonts w:eastAsia="等线"/>
          <w:lang w:eastAsia="en-GB"/>
        </w:rPr>
        <w:tab/>
        <w:t>Packet Data Protocol e.g. IP</w:t>
      </w:r>
    </w:p>
    <w:p w14:paraId="4442B68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</w:t>
      </w:r>
      <w:r w:rsidRPr="00196AD7">
        <w:rPr>
          <w:rFonts w:eastAsia="等线"/>
          <w:lang w:eastAsia="en-GB"/>
        </w:rPr>
        <w:noBreakHyphen/>
        <w:t>GRUU</w:t>
      </w:r>
      <w:r w:rsidRPr="00196AD7">
        <w:rPr>
          <w:rFonts w:eastAsia="等线"/>
          <w:lang w:eastAsia="en-GB"/>
        </w:rPr>
        <w:tab/>
        <w:t>Public Globally Routable User Agent URI</w:t>
      </w:r>
    </w:p>
    <w:p w14:paraId="4E61B9C1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PLMN</w:t>
      </w:r>
      <w:r w:rsidRPr="00196AD7">
        <w:rPr>
          <w:rFonts w:eastAsia="等线"/>
          <w:lang w:eastAsia="en-GB"/>
        </w:rPr>
        <w:tab/>
        <w:t>Public Land Mobile Network</w:t>
      </w:r>
    </w:p>
    <w:p w14:paraId="161FF0FD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PSI</w:t>
      </w:r>
      <w:r w:rsidRPr="00196AD7">
        <w:rPr>
          <w:rFonts w:eastAsia="等线"/>
          <w:lang w:eastAsia="en-GB"/>
        </w:rPr>
        <w:tab/>
        <w:t>Public Service Identity</w:t>
      </w:r>
    </w:p>
    <w:p w14:paraId="626CE58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PSTN</w:t>
      </w:r>
      <w:r w:rsidRPr="00196AD7">
        <w:rPr>
          <w:rFonts w:eastAsia="等线"/>
          <w:lang w:eastAsia="en-GB"/>
        </w:rPr>
        <w:tab/>
        <w:t>Public Switched Telephone Network</w:t>
      </w:r>
    </w:p>
    <w:p w14:paraId="06ADB6F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QoS</w:t>
      </w:r>
      <w:r w:rsidRPr="00196AD7">
        <w:rPr>
          <w:rFonts w:eastAsia="等线"/>
          <w:lang w:eastAsia="en-GB"/>
        </w:rPr>
        <w:tab/>
        <w:t>Quality of Service</w:t>
      </w:r>
    </w:p>
    <w:p w14:paraId="51521766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RAB</w:t>
      </w:r>
      <w:r w:rsidRPr="00196AD7">
        <w:rPr>
          <w:rFonts w:eastAsia="等线"/>
          <w:lang w:eastAsia="en-GB"/>
        </w:rPr>
        <w:tab/>
        <w:t>Radio Access Bearer</w:t>
      </w:r>
    </w:p>
    <w:p w14:paraId="555877D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RCD</w:t>
      </w:r>
      <w:r w:rsidRPr="00196AD7">
        <w:rPr>
          <w:rFonts w:eastAsia="等线"/>
          <w:lang w:eastAsia="en-GB"/>
        </w:rPr>
        <w:tab/>
        <w:t>Rich Call Data</w:t>
      </w:r>
    </w:p>
    <w:p w14:paraId="3DF9B65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RFC</w:t>
      </w:r>
      <w:r w:rsidRPr="00196AD7">
        <w:rPr>
          <w:rFonts w:eastAsia="等线"/>
          <w:lang w:eastAsia="en-GB"/>
        </w:rPr>
        <w:tab/>
        <w:t>Request for Comments</w:t>
      </w:r>
    </w:p>
    <w:p w14:paraId="2FD4F58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SCS</w:t>
      </w:r>
      <w:r w:rsidRPr="00196AD7">
        <w:rPr>
          <w:rFonts w:eastAsia="等线"/>
          <w:lang w:eastAsia="en-GB"/>
        </w:rPr>
        <w:tab/>
        <w:t>Service Capability Server</w:t>
      </w:r>
    </w:p>
    <w:p w14:paraId="17DC38A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</w:t>
      </w:r>
      <w:r w:rsidRPr="00196AD7">
        <w:rPr>
          <w:rFonts w:eastAsia="等线"/>
          <w:lang w:eastAsia="en-GB"/>
        </w:rPr>
        <w:noBreakHyphen/>
        <w:t>CSCF</w:t>
      </w:r>
      <w:r w:rsidRPr="00196AD7">
        <w:rPr>
          <w:rFonts w:eastAsia="等线"/>
          <w:lang w:eastAsia="en-GB"/>
        </w:rPr>
        <w:tab/>
        <w:t>Serving</w:t>
      </w:r>
      <w:r w:rsidRPr="00196AD7">
        <w:rPr>
          <w:rFonts w:eastAsia="等线"/>
          <w:lang w:eastAsia="en-GB"/>
        </w:rPr>
        <w:noBreakHyphen/>
        <w:t>CSCF</w:t>
      </w:r>
    </w:p>
    <w:p w14:paraId="767614C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SDP</w:t>
      </w:r>
      <w:r w:rsidRPr="00196AD7">
        <w:rPr>
          <w:rFonts w:eastAsia="等线"/>
          <w:lang w:eastAsia="en-GB"/>
        </w:rPr>
        <w:tab/>
        <w:t>Session Description Protocol</w:t>
      </w:r>
    </w:p>
    <w:p w14:paraId="2B07829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SGSN</w:t>
      </w:r>
      <w:r w:rsidRPr="00196AD7">
        <w:rPr>
          <w:rFonts w:eastAsia="等线"/>
          <w:lang w:eastAsia="en-GB"/>
        </w:rPr>
        <w:tab/>
        <w:t>Serving GPRS Support Node</w:t>
      </w:r>
    </w:p>
    <w:p w14:paraId="5A29972C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SLF</w:t>
      </w:r>
      <w:r w:rsidRPr="00196AD7">
        <w:rPr>
          <w:rFonts w:eastAsia="等线"/>
          <w:lang w:eastAsia="en-GB"/>
        </w:rPr>
        <w:tab/>
        <w:t>Subscription Locator Function</w:t>
      </w:r>
    </w:p>
    <w:p w14:paraId="0899554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SNPN</w:t>
      </w:r>
      <w:r w:rsidRPr="00196AD7">
        <w:rPr>
          <w:rFonts w:eastAsia="等线"/>
          <w:lang w:eastAsia="en-GB"/>
        </w:rPr>
        <w:tab/>
        <w:t>Stand-alone Non-Public Network</w:t>
      </w:r>
    </w:p>
    <w:p w14:paraId="7D69DDB5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SSF</w:t>
      </w:r>
      <w:r w:rsidRPr="00196AD7">
        <w:rPr>
          <w:rFonts w:eastAsia="等线"/>
          <w:lang w:eastAsia="en-GB"/>
        </w:rPr>
        <w:tab/>
        <w:t>Service Switching Function</w:t>
      </w:r>
    </w:p>
    <w:p w14:paraId="616B632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SS7</w:t>
      </w:r>
      <w:r w:rsidRPr="00196AD7">
        <w:rPr>
          <w:rFonts w:eastAsia="等线"/>
          <w:lang w:eastAsia="en-GB"/>
        </w:rPr>
        <w:tab/>
        <w:t>Signalling System 7</w:t>
      </w:r>
    </w:p>
    <w:p w14:paraId="6FC8FAC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SIM</w:t>
      </w:r>
      <w:r w:rsidRPr="00196AD7">
        <w:rPr>
          <w:rFonts w:eastAsia="等线"/>
          <w:lang w:eastAsia="en-GB"/>
        </w:rPr>
        <w:tab/>
        <w:t>Subscriber Identity Module</w:t>
      </w:r>
    </w:p>
    <w:p w14:paraId="0C49BC6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SIP</w:t>
      </w:r>
      <w:r w:rsidRPr="00196AD7">
        <w:rPr>
          <w:rFonts w:eastAsia="等线"/>
          <w:lang w:eastAsia="en-GB"/>
        </w:rPr>
        <w:tab/>
        <w:t>Session Initiation Protocol</w:t>
      </w:r>
    </w:p>
    <w:p w14:paraId="03CD64B5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</w:t>
      </w:r>
      <w:r w:rsidRPr="00196AD7">
        <w:rPr>
          <w:rFonts w:eastAsia="等线"/>
          <w:lang w:eastAsia="en-GB"/>
        </w:rPr>
        <w:noBreakHyphen/>
        <w:t>GW</w:t>
      </w:r>
      <w:r w:rsidRPr="00196AD7">
        <w:rPr>
          <w:rFonts w:eastAsia="等线"/>
          <w:lang w:eastAsia="en-GB"/>
        </w:rPr>
        <w:tab/>
        <w:t>Signalling Gateway</w:t>
      </w:r>
    </w:p>
    <w:p w14:paraId="799D2A7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TAS</w:t>
      </w:r>
      <w:r w:rsidRPr="00196AD7">
        <w:rPr>
          <w:rFonts w:eastAsia="等线"/>
          <w:lang w:eastAsia="en-GB"/>
        </w:rPr>
        <w:tab/>
        <w:t>Telephony Application Server</w:t>
      </w:r>
    </w:p>
    <w:p w14:paraId="1D726E8C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T</w:t>
      </w:r>
      <w:r w:rsidRPr="00196AD7">
        <w:rPr>
          <w:rFonts w:eastAsia="等线"/>
          <w:lang w:eastAsia="en-GB"/>
        </w:rPr>
        <w:noBreakHyphen/>
        <w:t>GRUU</w:t>
      </w:r>
      <w:r w:rsidRPr="00196AD7">
        <w:rPr>
          <w:rFonts w:eastAsia="等线"/>
          <w:lang w:eastAsia="en-GB"/>
        </w:rPr>
        <w:tab/>
        <w:t>Temporary Globally Routable User Agent URI</w:t>
      </w:r>
    </w:p>
    <w:p w14:paraId="4A07B292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THIG</w:t>
      </w:r>
      <w:r w:rsidRPr="00196AD7">
        <w:rPr>
          <w:rFonts w:eastAsia="等线"/>
          <w:lang w:eastAsia="en-GB"/>
        </w:rPr>
        <w:tab/>
        <w:t>Topology Hiding Inter-network Gateway</w:t>
      </w:r>
    </w:p>
    <w:p w14:paraId="245A705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proofErr w:type="spellStart"/>
      <w:r w:rsidRPr="00196AD7">
        <w:rPr>
          <w:rFonts w:eastAsia="等线"/>
          <w:lang w:eastAsia="en-GB"/>
        </w:rPr>
        <w:t>TrGW</w:t>
      </w:r>
      <w:proofErr w:type="spellEnd"/>
      <w:r w:rsidRPr="00196AD7">
        <w:rPr>
          <w:rFonts w:eastAsia="等线"/>
          <w:lang w:eastAsia="en-GB"/>
        </w:rPr>
        <w:tab/>
        <w:t>Transition Gateway</w:t>
      </w:r>
    </w:p>
    <w:p w14:paraId="3C94A9A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UE</w:t>
      </w:r>
      <w:r w:rsidRPr="00196AD7">
        <w:rPr>
          <w:rFonts w:eastAsia="等线"/>
          <w:lang w:eastAsia="en-GB"/>
        </w:rPr>
        <w:tab/>
        <w:t>User Equipment</w:t>
      </w:r>
    </w:p>
    <w:p w14:paraId="2E3C27C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UMTS</w:t>
      </w:r>
      <w:r w:rsidRPr="00196AD7">
        <w:rPr>
          <w:rFonts w:eastAsia="等线"/>
          <w:lang w:eastAsia="en-GB"/>
        </w:rPr>
        <w:tab/>
        <w:t>Universal Mobile Telecommunications System</w:t>
      </w:r>
    </w:p>
    <w:p w14:paraId="54CFEB04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URL</w:t>
      </w:r>
      <w:r w:rsidRPr="00196AD7">
        <w:rPr>
          <w:rFonts w:eastAsia="等线"/>
          <w:lang w:eastAsia="en-GB"/>
        </w:rPr>
        <w:tab/>
        <w:t>Universal Resource Locator</w:t>
      </w:r>
    </w:p>
    <w:p w14:paraId="4777E8D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USIM</w:t>
      </w:r>
      <w:r w:rsidRPr="00196AD7">
        <w:rPr>
          <w:rFonts w:eastAsia="等线"/>
          <w:lang w:eastAsia="en-GB"/>
        </w:rPr>
        <w:tab/>
        <w:t>UMTS SIM</w:t>
      </w:r>
    </w:p>
    <w:p w14:paraId="5E2C91FD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</w:p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064A4" w14:textId="77777777" w:rsidR="003A102C" w:rsidRDefault="003A102C">
      <w:pPr>
        <w:spacing w:after="0"/>
      </w:pPr>
      <w:r>
        <w:separator/>
      </w:r>
    </w:p>
  </w:endnote>
  <w:endnote w:type="continuationSeparator" w:id="0">
    <w:p w14:paraId="0060BA56" w14:textId="77777777" w:rsidR="003A102C" w:rsidRDefault="003A10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9E8CF" w14:textId="77777777" w:rsidR="003A102C" w:rsidRDefault="003A102C">
      <w:pPr>
        <w:spacing w:after="0"/>
      </w:pPr>
      <w:r>
        <w:separator/>
      </w:r>
    </w:p>
  </w:footnote>
  <w:footnote w:type="continuationSeparator" w:id="0">
    <w:p w14:paraId="1C94ACFD" w14:textId="77777777" w:rsidR="003A102C" w:rsidRDefault="003A10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97"/>
    <w:rsid w:val="000021F5"/>
    <w:rsid w:val="000023E7"/>
    <w:rsid w:val="0000294B"/>
    <w:rsid w:val="00003234"/>
    <w:rsid w:val="00003373"/>
    <w:rsid w:val="00004017"/>
    <w:rsid w:val="000041DB"/>
    <w:rsid w:val="00004240"/>
    <w:rsid w:val="00004A1C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727"/>
    <w:rsid w:val="00010904"/>
    <w:rsid w:val="00010A41"/>
    <w:rsid w:val="00010E20"/>
    <w:rsid w:val="00011055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24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0E25"/>
    <w:rsid w:val="00031132"/>
    <w:rsid w:val="00031723"/>
    <w:rsid w:val="00031C00"/>
    <w:rsid w:val="00032357"/>
    <w:rsid w:val="000328EB"/>
    <w:rsid w:val="00032DE3"/>
    <w:rsid w:val="00033015"/>
    <w:rsid w:val="00033684"/>
    <w:rsid w:val="0003481A"/>
    <w:rsid w:val="00034994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4B1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4E0E"/>
    <w:rsid w:val="00065EA0"/>
    <w:rsid w:val="00066779"/>
    <w:rsid w:val="00067754"/>
    <w:rsid w:val="00067DA4"/>
    <w:rsid w:val="0007085B"/>
    <w:rsid w:val="00070C9F"/>
    <w:rsid w:val="00073394"/>
    <w:rsid w:val="0007564F"/>
    <w:rsid w:val="000759A5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09A8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D088F"/>
    <w:rsid w:val="000D0D42"/>
    <w:rsid w:val="000D1E03"/>
    <w:rsid w:val="000D2054"/>
    <w:rsid w:val="000D2159"/>
    <w:rsid w:val="000D22DD"/>
    <w:rsid w:val="000D345C"/>
    <w:rsid w:val="000D4056"/>
    <w:rsid w:val="000D44B3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E7989"/>
    <w:rsid w:val="000F1294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5C44"/>
    <w:rsid w:val="000F5C90"/>
    <w:rsid w:val="000F5F13"/>
    <w:rsid w:val="000F6433"/>
    <w:rsid w:val="000F6819"/>
    <w:rsid w:val="000F6D07"/>
    <w:rsid w:val="000F6DB0"/>
    <w:rsid w:val="000F6F23"/>
    <w:rsid w:val="000F6FE6"/>
    <w:rsid w:val="000F70EF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13E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0F55"/>
    <w:rsid w:val="00131B4B"/>
    <w:rsid w:val="00131C06"/>
    <w:rsid w:val="001326E3"/>
    <w:rsid w:val="00132A43"/>
    <w:rsid w:val="00132B38"/>
    <w:rsid w:val="00132B63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460"/>
    <w:rsid w:val="00140583"/>
    <w:rsid w:val="001408B5"/>
    <w:rsid w:val="001409E9"/>
    <w:rsid w:val="00140EE4"/>
    <w:rsid w:val="00141699"/>
    <w:rsid w:val="00141B89"/>
    <w:rsid w:val="00142F93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3455"/>
    <w:rsid w:val="00153707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D04"/>
    <w:rsid w:val="00161166"/>
    <w:rsid w:val="00161867"/>
    <w:rsid w:val="001623C7"/>
    <w:rsid w:val="0016251C"/>
    <w:rsid w:val="0016271F"/>
    <w:rsid w:val="00163184"/>
    <w:rsid w:val="0016371E"/>
    <w:rsid w:val="00163C0C"/>
    <w:rsid w:val="00163E3D"/>
    <w:rsid w:val="001642EE"/>
    <w:rsid w:val="00164AF2"/>
    <w:rsid w:val="00164C0B"/>
    <w:rsid w:val="001651E3"/>
    <w:rsid w:val="001670BD"/>
    <w:rsid w:val="00167385"/>
    <w:rsid w:val="0016775C"/>
    <w:rsid w:val="00167A84"/>
    <w:rsid w:val="00170979"/>
    <w:rsid w:val="0017146F"/>
    <w:rsid w:val="001719B3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3BCB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51B"/>
    <w:rsid w:val="0019678E"/>
    <w:rsid w:val="001967D3"/>
    <w:rsid w:val="00196AD7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22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E60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5B8C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9F7"/>
    <w:rsid w:val="001D3A43"/>
    <w:rsid w:val="001D459E"/>
    <w:rsid w:val="001D46B9"/>
    <w:rsid w:val="001D514F"/>
    <w:rsid w:val="001D542A"/>
    <w:rsid w:val="001D54AD"/>
    <w:rsid w:val="001D5792"/>
    <w:rsid w:val="001D5CB7"/>
    <w:rsid w:val="001D5E52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1EE9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3977"/>
    <w:rsid w:val="001F4BF5"/>
    <w:rsid w:val="001F52BE"/>
    <w:rsid w:val="001F5CBB"/>
    <w:rsid w:val="001F5D83"/>
    <w:rsid w:val="001F7773"/>
    <w:rsid w:val="002003B6"/>
    <w:rsid w:val="002003F1"/>
    <w:rsid w:val="00200438"/>
    <w:rsid w:val="002005C5"/>
    <w:rsid w:val="00201FBA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3B9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08A"/>
    <w:rsid w:val="0022342D"/>
    <w:rsid w:val="00223B3E"/>
    <w:rsid w:val="00224903"/>
    <w:rsid w:val="00224B46"/>
    <w:rsid w:val="00224B6A"/>
    <w:rsid w:val="002260A1"/>
    <w:rsid w:val="00226100"/>
    <w:rsid w:val="0022654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8C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21E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084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878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5D6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349"/>
    <w:rsid w:val="002C4F13"/>
    <w:rsid w:val="002C4F77"/>
    <w:rsid w:val="002C545A"/>
    <w:rsid w:val="002C5D5A"/>
    <w:rsid w:val="002C6DE3"/>
    <w:rsid w:val="002D0238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106C"/>
    <w:rsid w:val="002E1C18"/>
    <w:rsid w:val="002E1F69"/>
    <w:rsid w:val="002E2530"/>
    <w:rsid w:val="002E2CE7"/>
    <w:rsid w:val="002E3362"/>
    <w:rsid w:val="002E3ECA"/>
    <w:rsid w:val="002E4527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0DB8"/>
    <w:rsid w:val="0033118A"/>
    <w:rsid w:val="003311DE"/>
    <w:rsid w:val="0033175B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2B89"/>
    <w:rsid w:val="003439FA"/>
    <w:rsid w:val="00343F68"/>
    <w:rsid w:val="003444AC"/>
    <w:rsid w:val="0034482C"/>
    <w:rsid w:val="0034637E"/>
    <w:rsid w:val="0034671F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6C17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28A"/>
    <w:rsid w:val="0038441D"/>
    <w:rsid w:val="00384E59"/>
    <w:rsid w:val="00385F89"/>
    <w:rsid w:val="00386607"/>
    <w:rsid w:val="0038672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02C"/>
    <w:rsid w:val="003A16FC"/>
    <w:rsid w:val="003A1798"/>
    <w:rsid w:val="003A180A"/>
    <w:rsid w:val="003A2866"/>
    <w:rsid w:val="003A33BC"/>
    <w:rsid w:val="003A3732"/>
    <w:rsid w:val="003A3C25"/>
    <w:rsid w:val="003A4739"/>
    <w:rsid w:val="003A49BC"/>
    <w:rsid w:val="003A4D61"/>
    <w:rsid w:val="003A4E34"/>
    <w:rsid w:val="003A54EB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8E3"/>
    <w:rsid w:val="003B7C91"/>
    <w:rsid w:val="003C01D3"/>
    <w:rsid w:val="003C0ACC"/>
    <w:rsid w:val="003C0E2D"/>
    <w:rsid w:val="003C1399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0EA"/>
    <w:rsid w:val="003E56F7"/>
    <w:rsid w:val="003E58B7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72E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512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9F6"/>
    <w:rsid w:val="00411D91"/>
    <w:rsid w:val="00412746"/>
    <w:rsid w:val="00413482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14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030"/>
    <w:rsid w:val="00451ED6"/>
    <w:rsid w:val="00453B92"/>
    <w:rsid w:val="00454A9A"/>
    <w:rsid w:val="0045517A"/>
    <w:rsid w:val="00456AEE"/>
    <w:rsid w:val="00456EC1"/>
    <w:rsid w:val="004573EB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B47"/>
    <w:rsid w:val="00463CAF"/>
    <w:rsid w:val="004642AA"/>
    <w:rsid w:val="00464C45"/>
    <w:rsid w:val="004653A6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C27"/>
    <w:rsid w:val="00481413"/>
    <w:rsid w:val="0048189E"/>
    <w:rsid w:val="00481F7F"/>
    <w:rsid w:val="004820C7"/>
    <w:rsid w:val="00482200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1F34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DB"/>
    <w:rsid w:val="004A304A"/>
    <w:rsid w:val="004A35ED"/>
    <w:rsid w:val="004A364B"/>
    <w:rsid w:val="004A38E0"/>
    <w:rsid w:val="004A4021"/>
    <w:rsid w:val="004A4600"/>
    <w:rsid w:val="004A4D90"/>
    <w:rsid w:val="004A504D"/>
    <w:rsid w:val="004A5161"/>
    <w:rsid w:val="004A56C5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623B"/>
    <w:rsid w:val="004B70CB"/>
    <w:rsid w:val="004B72D2"/>
    <w:rsid w:val="004B75B7"/>
    <w:rsid w:val="004B77EE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DB"/>
    <w:rsid w:val="004C4CE7"/>
    <w:rsid w:val="004C53F6"/>
    <w:rsid w:val="004C5ED6"/>
    <w:rsid w:val="004C66F5"/>
    <w:rsid w:val="004C69F7"/>
    <w:rsid w:val="004C6E24"/>
    <w:rsid w:val="004C7810"/>
    <w:rsid w:val="004D0B8A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52D1"/>
    <w:rsid w:val="004E5534"/>
    <w:rsid w:val="004E57D9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5F0A"/>
    <w:rsid w:val="004F6E7A"/>
    <w:rsid w:val="004F6FBF"/>
    <w:rsid w:val="004F7112"/>
    <w:rsid w:val="004F71BB"/>
    <w:rsid w:val="004F7319"/>
    <w:rsid w:val="004F7441"/>
    <w:rsid w:val="004F7511"/>
    <w:rsid w:val="004F7798"/>
    <w:rsid w:val="004F78FC"/>
    <w:rsid w:val="005002D8"/>
    <w:rsid w:val="005003CE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64F"/>
    <w:rsid w:val="005119BD"/>
    <w:rsid w:val="005125E6"/>
    <w:rsid w:val="00512FF1"/>
    <w:rsid w:val="00513BAF"/>
    <w:rsid w:val="00513D3C"/>
    <w:rsid w:val="00513EBD"/>
    <w:rsid w:val="005141D9"/>
    <w:rsid w:val="005142DC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BC3"/>
    <w:rsid w:val="00521E64"/>
    <w:rsid w:val="00522C39"/>
    <w:rsid w:val="00522D9D"/>
    <w:rsid w:val="005232A4"/>
    <w:rsid w:val="005232F8"/>
    <w:rsid w:val="00523526"/>
    <w:rsid w:val="0052380F"/>
    <w:rsid w:val="00523FA4"/>
    <w:rsid w:val="00524000"/>
    <w:rsid w:val="00524DA8"/>
    <w:rsid w:val="0052598F"/>
    <w:rsid w:val="00525BCE"/>
    <w:rsid w:val="0052617A"/>
    <w:rsid w:val="00526AA3"/>
    <w:rsid w:val="00526CFC"/>
    <w:rsid w:val="005300AB"/>
    <w:rsid w:val="00530EDB"/>
    <w:rsid w:val="00532066"/>
    <w:rsid w:val="00532894"/>
    <w:rsid w:val="00533198"/>
    <w:rsid w:val="0053413F"/>
    <w:rsid w:val="0053439D"/>
    <w:rsid w:val="00535970"/>
    <w:rsid w:val="00535A4E"/>
    <w:rsid w:val="00535BAA"/>
    <w:rsid w:val="00536B1D"/>
    <w:rsid w:val="00536D4C"/>
    <w:rsid w:val="00537133"/>
    <w:rsid w:val="00537A72"/>
    <w:rsid w:val="00540C05"/>
    <w:rsid w:val="005417C4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61CA"/>
    <w:rsid w:val="00557316"/>
    <w:rsid w:val="00557472"/>
    <w:rsid w:val="005576DE"/>
    <w:rsid w:val="00560D1F"/>
    <w:rsid w:val="0056105C"/>
    <w:rsid w:val="005613B5"/>
    <w:rsid w:val="005617AB"/>
    <w:rsid w:val="00561A0A"/>
    <w:rsid w:val="00562067"/>
    <w:rsid w:val="0056219D"/>
    <w:rsid w:val="005627B1"/>
    <w:rsid w:val="00562B66"/>
    <w:rsid w:val="00563E46"/>
    <w:rsid w:val="00563F99"/>
    <w:rsid w:val="0056400E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D74"/>
    <w:rsid w:val="0059330F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7C0"/>
    <w:rsid w:val="005A6CA2"/>
    <w:rsid w:val="005A7476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B36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15A"/>
    <w:rsid w:val="005D2490"/>
    <w:rsid w:val="005D285F"/>
    <w:rsid w:val="005D2A3E"/>
    <w:rsid w:val="005D36B5"/>
    <w:rsid w:val="005D42E8"/>
    <w:rsid w:val="005D4437"/>
    <w:rsid w:val="005D4E2B"/>
    <w:rsid w:val="005D5682"/>
    <w:rsid w:val="005D5819"/>
    <w:rsid w:val="005D5D40"/>
    <w:rsid w:val="005D5D8A"/>
    <w:rsid w:val="005D5FD8"/>
    <w:rsid w:val="005D6457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3702"/>
    <w:rsid w:val="00624172"/>
    <w:rsid w:val="006246F7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3C4"/>
    <w:rsid w:val="00627459"/>
    <w:rsid w:val="006274DB"/>
    <w:rsid w:val="006277A9"/>
    <w:rsid w:val="006279EC"/>
    <w:rsid w:val="00627C53"/>
    <w:rsid w:val="00627D50"/>
    <w:rsid w:val="006300F0"/>
    <w:rsid w:val="006309E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505EE"/>
    <w:rsid w:val="00651266"/>
    <w:rsid w:val="00651579"/>
    <w:rsid w:val="00651C31"/>
    <w:rsid w:val="006520F6"/>
    <w:rsid w:val="00652A79"/>
    <w:rsid w:val="00652AC9"/>
    <w:rsid w:val="00652E46"/>
    <w:rsid w:val="00653097"/>
    <w:rsid w:val="00653413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6C1"/>
    <w:rsid w:val="00673C06"/>
    <w:rsid w:val="00673F53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0FD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6342"/>
    <w:rsid w:val="006A6715"/>
    <w:rsid w:val="006A6964"/>
    <w:rsid w:val="006A7151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BAD"/>
    <w:rsid w:val="006C178A"/>
    <w:rsid w:val="006C1BB2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A7D"/>
    <w:rsid w:val="006C5DB2"/>
    <w:rsid w:val="006C7188"/>
    <w:rsid w:val="006C74BA"/>
    <w:rsid w:val="006C7931"/>
    <w:rsid w:val="006C798C"/>
    <w:rsid w:val="006C7B04"/>
    <w:rsid w:val="006D0821"/>
    <w:rsid w:val="006D0AC5"/>
    <w:rsid w:val="006D2D95"/>
    <w:rsid w:val="006D3FA3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683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83F"/>
    <w:rsid w:val="006F7B81"/>
    <w:rsid w:val="00700382"/>
    <w:rsid w:val="00700740"/>
    <w:rsid w:val="00701160"/>
    <w:rsid w:val="0070135C"/>
    <w:rsid w:val="0070141C"/>
    <w:rsid w:val="00701A17"/>
    <w:rsid w:val="00701AB6"/>
    <w:rsid w:val="00701C4A"/>
    <w:rsid w:val="00703092"/>
    <w:rsid w:val="007038E6"/>
    <w:rsid w:val="00703C96"/>
    <w:rsid w:val="00703E56"/>
    <w:rsid w:val="00703F0A"/>
    <w:rsid w:val="007045C9"/>
    <w:rsid w:val="007049BF"/>
    <w:rsid w:val="007052AB"/>
    <w:rsid w:val="00705CF8"/>
    <w:rsid w:val="0070601B"/>
    <w:rsid w:val="00706203"/>
    <w:rsid w:val="00706514"/>
    <w:rsid w:val="0070685F"/>
    <w:rsid w:val="00706BB8"/>
    <w:rsid w:val="007072BA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987"/>
    <w:rsid w:val="00715518"/>
    <w:rsid w:val="00715904"/>
    <w:rsid w:val="007159A0"/>
    <w:rsid w:val="00715F38"/>
    <w:rsid w:val="007174C8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E84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759"/>
    <w:rsid w:val="00783887"/>
    <w:rsid w:val="00783CD1"/>
    <w:rsid w:val="0078428D"/>
    <w:rsid w:val="007848AE"/>
    <w:rsid w:val="007859E2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0AD0"/>
    <w:rsid w:val="007E2252"/>
    <w:rsid w:val="007E243D"/>
    <w:rsid w:val="007E254F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D43"/>
    <w:rsid w:val="007F1E2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828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49D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A58"/>
    <w:rsid w:val="00817CA5"/>
    <w:rsid w:val="0082106D"/>
    <w:rsid w:val="00821A89"/>
    <w:rsid w:val="00822174"/>
    <w:rsid w:val="00822276"/>
    <w:rsid w:val="008224F0"/>
    <w:rsid w:val="00822BBA"/>
    <w:rsid w:val="00823006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1BE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053B"/>
    <w:rsid w:val="008410BF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1E2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D9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230"/>
    <w:rsid w:val="008A18D9"/>
    <w:rsid w:val="008A1D42"/>
    <w:rsid w:val="008A1F0D"/>
    <w:rsid w:val="008A21CA"/>
    <w:rsid w:val="008A2589"/>
    <w:rsid w:val="008A3A7D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5CDD"/>
    <w:rsid w:val="008C604F"/>
    <w:rsid w:val="008C63EC"/>
    <w:rsid w:val="008C6565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797F"/>
    <w:rsid w:val="008E045A"/>
    <w:rsid w:val="008E0ED7"/>
    <w:rsid w:val="008E1A4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FF2"/>
    <w:rsid w:val="008F4053"/>
    <w:rsid w:val="008F4403"/>
    <w:rsid w:val="008F44CD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4B91"/>
    <w:rsid w:val="00905487"/>
    <w:rsid w:val="00905613"/>
    <w:rsid w:val="0090590C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5FF6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04E"/>
    <w:rsid w:val="009438E9"/>
    <w:rsid w:val="00943D9B"/>
    <w:rsid w:val="00944B77"/>
    <w:rsid w:val="009452C3"/>
    <w:rsid w:val="009454F8"/>
    <w:rsid w:val="00945AE7"/>
    <w:rsid w:val="00946323"/>
    <w:rsid w:val="00946608"/>
    <w:rsid w:val="009468F0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4A11"/>
    <w:rsid w:val="00964CA1"/>
    <w:rsid w:val="00966275"/>
    <w:rsid w:val="00966679"/>
    <w:rsid w:val="009666D4"/>
    <w:rsid w:val="00966970"/>
    <w:rsid w:val="009674E1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71DF"/>
    <w:rsid w:val="00987852"/>
    <w:rsid w:val="00990586"/>
    <w:rsid w:val="009910E9"/>
    <w:rsid w:val="0099122C"/>
    <w:rsid w:val="00991542"/>
    <w:rsid w:val="00991B88"/>
    <w:rsid w:val="009924CB"/>
    <w:rsid w:val="00992D7B"/>
    <w:rsid w:val="00993166"/>
    <w:rsid w:val="0099362A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A2E"/>
    <w:rsid w:val="009A2558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238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276"/>
    <w:rsid w:val="009E1726"/>
    <w:rsid w:val="009E1CF2"/>
    <w:rsid w:val="009E1E31"/>
    <w:rsid w:val="009E2F6E"/>
    <w:rsid w:val="009E3297"/>
    <w:rsid w:val="009E400F"/>
    <w:rsid w:val="009E4E3A"/>
    <w:rsid w:val="009E4E8E"/>
    <w:rsid w:val="009E515D"/>
    <w:rsid w:val="009E6A6F"/>
    <w:rsid w:val="009E78EF"/>
    <w:rsid w:val="009E7EEF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27F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859"/>
    <w:rsid w:val="00A03D3E"/>
    <w:rsid w:val="00A0410F"/>
    <w:rsid w:val="00A043CD"/>
    <w:rsid w:val="00A043FD"/>
    <w:rsid w:val="00A04600"/>
    <w:rsid w:val="00A0593F"/>
    <w:rsid w:val="00A05BD7"/>
    <w:rsid w:val="00A05DE9"/>
    <w:rsid w:val="00A05F31"/>
    <w:rsid w:val="00A0625F"/>
    <w:rsid w:val="00A06CD7"/>
    <w:rsid w:val="00A0703A"/>
    <w:rsid w:val="00A0731A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1AB2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2FF2"/>
    <w:rsid w:val="00A23175"/>
    <w:rsid w:val="00A23F09"/>
    <w:rsid w:val="00A24086"/>
    <w:rsid w:val="00A24675"/>
    <w:rsid w:val="00A246B6"/>
    <w:rsid w:val="00A24740"/>
    <w:rsid w:val="00A247A6"/>
    <w:rsid w:val="00A25C8A"/>
    <w:rsid w:val="00A26051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A77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560C"/>
    <w:rsid w:val="00A55F2A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6F29"/>
    <w:rsid w:val="00A67647"/>
    <w:rsid w:val="00A676C7"/>
    <w:rsid w:val="00A67788"/>
    <w:rsid w:val="00A67808"/>
    <w:rsid w:val="00A67FB5"/>
    <w:rsid w:val="00A707C1"/>
    <w:rsid w:val="00A70838"/>
    <w:rsid w:val="00A70C57"/>
    <w:rsid w:val="00A710C0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9AC"/>
    <w:rsid w:val="00A75CFF"/>
    <w:rsid w:val="00A75F41"/>
    <w:rsid w:val="00A7671C"/>
    <w:rsid w:val="00A77126"/>
    <w:rsid w:val="00A774A1"/>
    <w:rsid w:val="00A77CE8"/>
    <w:rsid w:val="00A80391"/>
    <w:rsid w:val="00A812A3"/>
    <w:rsid w:val="00A81ED1"/>
    <w:rsid w:val="00A81EEA"/>
    <w:rsid w:val="00A82BF8"/>
    <w:rsid w:val="00A8363A"/>
    <w:rsid w:val="00A83957"/>
    <w:rsid w:val="00A83A6D"/>
    <w:rsid w:val="00A83A80"/>
    <w:rsid w:val="00A83A94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09E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4EF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024"/>
    <w:rsid w:val="00AD387C"/>
    <w:rsid w:val="00AD3F69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2692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7A1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36D"/>
    <w:rsid w:val="00B16FEA"/>
    <w:rsid w:val="00B1764A"/>
    <w:rsid w:val="00B17DE3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0EA"/>
    <w:rsid w:val="00B302BD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6C8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305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55C2"/>
    <w:rsid w:val="00B57162"/>
    <w:rsid w:val="00B57CFA"/>
    <w:rsid w:val="00B60E8E"/>
    <w:rsid w:val="00B6161B"/>
    <w:rsid w:val="00B622C1"/>
    <w:rsid w:val="00B63924"/>
    <w:rsid w:val="00B6421B"/>
    <w:rsid w:val="00B64D8D"/>
    <w:rsid w:val="00B64DA2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BEC"/>
    <w:rsid w:val="00B83F46"/>
    <w:rsid w:val="00B84013"/>
    <w:rsid w:val="00B84CFC"/>
    <w:rsid w:val="00B84DB2"/>
    <w:rsid w:val="00B865B6"/>
    <w:rsid w:val="00B86945"/>
    <w:rsid w:val="00B87AE4"/>
    <w:rsid w:val="00B903E4"/>
    <w:rsid w:val="00B91619"/>
    <w:rsid w:val="00B91D8B"/>
    <w:rsid w:val="00B923B3"/>
    <w:rsid w:val="00B92B67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EC5"/>
    <w:rsid w:val="00BA442C"/>
    <w:rsid w:val="00BA4C57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1D74"/>
    <w:rsid w:val="00BC21F1"/>
    <w:rsid w:val="00BC2DEF"/>
    <w:rsid w:val="00BC2F93"/>
    <w:rsid w:val="00BC33E2"/>
    <w:rsid w:val="00BC340E"/>
    <w:rsid w:val="00BC42E4"/>
    <w:rsid w:val="00BC4B6D"/>
    <w:rsid w:val="00BC640C"/>
    <w:rsid w:val="00BC6910"/>
    <w:rsid w:val="00BC6D23"/>
    <w:rsid w:val="00BC73D2"/>
    <w:rsid w:val="00BC749B"/>
    <w:rsid w:val="00BC7546"/>
    <w:rsid w:val="00BC7FA3"/>
    <w:rsid w:val="00BD007C"/>
    <w:rsid w:val="00BD0274"/>
    <w:rsid w:val="00BD0618"/>
    <w:rsid w:val="00BD07E2"/>
    <w:rsid w:val="00BD0834"/>
    <w:rsid w:val="00BD0E68"/>
    <w:rsid w:val="00BD1072"/>
    <w:rsid w:val="00BD179C"/>
    <w:rsid w:val="00BD18C1"/>
    <w:rsid w:val="00BD1BD3"/>
    <w:rsid w:val="00BD22B8"/>
    <w:rsid w:val="00BD279D"/>
    <w:rsid w:val="00BD33DA"/>
    <w:rsid w:val="00BD3EEE"/>
    <w:rsid w:val="00BD437B"/>
    <w:rsid w:val="00BD472D"/>
    <w:rsid w:val="00BD4DC0"/>
    <w:rsid w:val="00BD589C"/>
    <w:rsid w:val="00BD58EF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4B9"/>
    <w:rsid w:val="00BE7AF4"/>
    <w:rsid w:val="00BE7BD7"/>
    <w:rsid w:val="00BF20F1"/>
    <w:rsid w:val="00BF29E9"/>
    <w:rsid w:val="00BF2DA2"/>
    <w:rsid w:val="00BF33B3"/>
    <w:rsid w:val="00BF3462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1E1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3E56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7B2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CC0"/>
    <w:rsid w:val="00C704DD"/>
    <w:rsid w:val="00C70960"/>
    <w:rsid w:val="00C70A9B"/>
    <w:rsid w:val="00C716CD"/>
    <w:rsid w:val="00C717FE"/>
    <w:rsid w:val="00C71F06"/>
    <w:rsid w:val="00C728B5"/>
    <w:rsid w:val="00C729B9"/>
    <w:rsid w:val="00C72BCB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1FE4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614B"/>
    <w:rsid w:val="00C968F8"/>
    <w:rsid w:val="00C9736B"/>
    <w:rsid w:val="00C97575"/>
    <w:rsid w:val="00C9784C"/>
    <w:rsid w:val="00CA0100"/>
    <w:rsid w:val="00CA079F"/>
    <w:rsid w:val="00CA0EA6"/>
    <w:rsid w:val="00CA0FF2"/>
    <w:rsid w:val="00CA13A2"/>
    <w:rsid w:val="00CA1DE7"/>
    <w:rsid w:val="00CA1F1E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C62"/>
    <w:rsid w:val="00CA5DE8"/>
    <w:rsid w:val="00CA6500"/>
    <w:rsid w:val="00CA739F"/>
    <w:rsid w:val="00CA7933"/>
    <w:rsid w:val="00CB059C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B7DF9"/>
    <w:rsid w:val="00CC01FD"/>
    <w:rsid w:val="00CC14CB"/>
    <w:rsid w:val="00CC17D5"/>
    <w:rsid w:val="00CC1CF2"/>
    <w:rsid w:val="00CC231D"/>
    <w:rsid w:val="00CC2474"/>
    <w:rsid w:val="00CC29EC"/>
    <w:rsid w:val="00CC2AEA"/>
    <w:rsid w:val="00CC375B"/>
    <w:rsid w:val="00CC3A3E"/>
    <w:rsid w:val="00CC42E9"/>
    <w:rsid w:val="00CC4EF9"/>
    <w:rsid w:val="00CC5026"/>
    <w:rsid w:val="00CC5F32"/>
    <w:rsid w:val="00CC68D0"/>
    <w:rsid w:val="00CC6A01"/>
    <w:rsid w:val="00CC6D1C"/>
    <w:rsid w:val="00CC71F8"/>
    <w:rsid w:val="00CD0523"/>
    <w:rsid w:val="00CD0617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14DA"/>
    <w:rsid w:val="00CF178C"/>
    <w:rsid w:val="00CF1A49"/>
    <w:rsid w:val="00CF214F"/>
    <w:rsid w:val="00CF27DC"/>
    <w:rsid w:val="00CF283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495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2FC1"/>
    <w:rsid w:val="00D137B1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DA"/>
    <w:rsid w:val="00D40CEB"/>
    <w:rsid w:val="00D411A7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103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A0097"/>
    <w:rsid w:val="00DA0584"/>
    <w:rsid w:val="00DA1080"/>
    <w:rsid w:val="00DA1252"/>
    <w:rsid w:val="00DA154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593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FBE"/>
    <w:rsid w:val="00DE0092"/>
    <w:rsid w:val="00DE1609"/>
    <w:rsid w:val="00DE1732"/>
    <w:rsid w:val="00DE1A13"/>
    <w:rsid w:val="00DE2F0F"/>
    <w:rsid w:val="00DE34CF"/>
    <w:rsid w:val="00DE3625"/>
    <w:rsid w:val="00DE3B07"/>
    <w:rsid w:val="00DE3B2B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804"/>
    <w:rsid w:val="00DF1AC5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092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2FBE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2FC5"/>
    <w:rsid w:val="00E13A54"/>
    <w:rsid w:val="00E13B19"/>
    <w:rsid w:val="00E13F3D"/>
    <w:rsid w:val="00E1418D"/>
    <w:rsid w:val="00E15226"/>
    <w:rsid w:val="00E1563F"/>
    <w:rsid w:val="00E157F6"/>
    <w:rsid w:val="00E17388"/>
    <w:rsid w:val="00E20162"/>
    <w:rsid w:val="00E2039F"/>
    <w:rsid w:val="00E20E97"/>
    <w:rsid w:val="00E2210F"/>
    <w:rsid w:val="00E23307"/>
    <w:rsid w:val="00E24A7C"/>
    <w:rsid w:val="00E25D18"/>
    <w:rsid w:val="00E2751D"/>
    <w:rsid w:val="00E27AC9"/>
    <w:rsid w:val="00E31467"/>
    <w:rsid w:val="00E3167E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4AF"/>
    <w:rsid w:val="00E424ED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5B0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C04"/>
    <w:rsid w:val="00E71F0A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23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A54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B7E89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7C29"/>
    <w:rsid w:val="00ED00EB"/>
    <w:rsid w:val="00ED0779"/>
    <w:rsid w:val="00ED174D"/>
    <w:rsid w:val="00ED1CF7"/>
    <w:rsid w:val="00ED1D5E"/>
    <w:rsid w:val="00ED4450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AEF"/>
    <w:rsid w:val="00EE3BCA"/>
    <w:rsid w:val="00EE417F"/>
    <w:rsid w:val="00EE4317"/>
    <w:rsid w:val="00EE490A"/>
    <w:rsid w:val="00EE51B6"/>
    <w:rsid w:val="00EE5270"/>
    <w:rsid w:val="00EE56A1"/>
    <w:rsid w:val="00EE6018"/>
    <w:rsid w:val="00EE602F"/>
    <w:rsid w:val="00EE63C9"/>
    <w:rsid w:val="00EE6A08"/>
    <w:rsid w:val="00EE6A13"/>
    <w:rsid w:val="00EE70CB"/>
    <w:rsid w:val="00EE7CC8"/>
    <w:rsid w:val="00EE7D7C"/>
    <w:rsid w:val="00EE7DBF"/>
    <w:rsid w:val="00EF1791"/>
    <w:rsid w:val="00EF1D93"/>
    <w:rsid w:val="00EF277E"/>
    <w:rsid w:val="00EF2951"/>
    <w:rsid w:val="00EF297C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751"/>
    <w:rsid w:val="00F01EDC"/>
    <w:rsid w:val="00F023FC"/>
    <w:rsid w:val="00F02AC7"/>
    <w:rsid w:val="00F02D1C"/>
    <w:rsid w:val="00F02ED9"/>
    <w:rsid w:val="00F0305B"/>
    <w:rsid w:val="00F0342C"/>
    <w:rsid w:val="00F037BA"/>
    <w:rsid w:val="00F0391C"/>
    <w:rsid w:val="00F0481E"/>
    <w:rsid w:val="00F04C50"/>
    <w:rsid w:val="00F06180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1CA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47F3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83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238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77C17"/>
    <w:rsid w:val="00F80E00"/>
    <w:rsid w:val="00F81107"/>
    <w:rsid w:val="00F814E0"/>
    <w:rsid w:val="00F81604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74D"/>
    <w:rsid w:val="00F90AD5"/>
    <w:rsid w:val="00F91A4F"/>
    <w:rsid w:val="00F91C61"/>
    <w:rsid w:val="00F92540"/>
    <w:rsid w:val="00F929C3"/>
    <w:rsid w:val="00F92E6F"/>
    <w:rsid w:val="00F92FAB"/>
    <w:rsid w:val="00F94B89"/>
    <w:rsid w:val="00F94DDB"/>
    <w:rsid w:val="00F94FC4"/>
    <w:rsid w:val="00F953C9"/>
    <w:rsid w:val="00F9661B"/>
    <w:rsid w:val="00F97122"/>
    <w:rsid w:val="00F973F6"/>
    <w:rsid w:val="00F97411"/>
    <w:rsid w:val="00F97415"/>
    <w:rsid w:val="00F97425"/>
    <w:rsid w:val="00F97A67"/>
    <w:rsid w:val="00FA00C8"/>
    <w:rsid w:val="00FA0123"/>
    <w:rsid w:val="00FA031C"/>
    <w:rsid w:val="00FA071E"/>
    <w:rsid w:val="00FA082F"/>
    <w:rsid w:val="00FA0AB6"/>
    <w:rsid w:val="00FA0B96"/>
    <w:rsid w:val="00FA0C44"/>
    <w:rsid w:val="00FA0D4E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619"/>
    <w:rsid w:val="00FA7C0E"/>
    <w:rsid w:val="00FB0AA0"/>
    <w:rsid w:val="00FB0C7E"/>
    <w:rsid w:val="00FB170A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394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240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26</cp:revision>
  <cp:lastPrinted>2036-02-07T13:28:00Z</cp:lastPrinted>
  <dcterms:created xsi:type="dcterms:W3CDTF">2025-01-08T01:36:00Z</dcterms:created>
  <dcterms:modified xsi:type="dcterms:W3CDTF">2025-02-08T04:18:00Z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